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E8" w:rsidRDefault="009059E8" w:rsidP="009059E8">
      <w:pPr>
        <w:pStyle w:val="Title"/>
      </w:pPr>
      <w:r>
        <w:t>Catterall &amp; Co</w:t>
      </w:r>
    </w:p>
    <w:p w:rsidR="009059E8" w:rsidRDefault="009059E8" w:rsidP="009059E8">
      <w:pPr>
        <w:jc w:val="center"/>
        <w:rPr>
          <w:color w:val="1F497D" w:themeColor="text2"/>
        </w:rPr>
      </w:pPr>
    </w:p>
    <w:p w:rsidR="009059E8" w:rsidRDefault="009059E8" w:rsidP="009059E8">
      <w:pPr>
        <w:jc w:val="center"/>
        <w:rPr>
          <w:color w:val="1F497D" w:themeColor="text2"/>
        </w:rPr>
      </w:pPr>
    </w:p>
    <w:p w:rsidR="009059E8" w:rsidRDefault="009059E8" w:rsidP="009059E8">
      <w:pPr>
        <w:pStyle w:val="Heading1"/>
      </w:pPr>
    </w:p>
    <w:p w:rsidR="00015BB6" w:rsidRDefault="00F055D6" w:rsidP="00C61A2B">
      <w:pPr>
        <w:pStyle w:val="Heading1"/>
        <w:jc w:val="center"/>
        <w:rPr>
          <w:u w:val="single"/>
        </w:rPr>
      </w:pPr>
      <w:r>
        <w:rPr>
          <w:u w:val="single"/>
        </w:rPr>
        <w:t>I</w:t>
      </w:r>
      <w:r w:rsidR="0027354B">
        <w:rPr>
          <w:u w:val="single"/>
        </w:rPr>
        <w:t>nvestment Requirements February 2015</w:t>
      </w:r>
    </w:p>
    <w:p w:rsidR="00C61A2B" w:rsidRPr="00C61A2B" w:rsidRDefault="00C61A2B" w:rsidP="00C61A2B">
      <w:pPr>
        <w:jc w:val="center"/>
        <w:rPr>
          <w:sz w:val="36"/>
          <w:szCs w:val="36"/>
        </w:rPr>
      </w:pPr>
    </w:p>
    <w:p w:rsidR="00C61A2B" w:rsidRPr="00C61A2B" w:rsidRDefault="00C61A2B" w:rsidP="00C61A2B">
      <w:pPr>
        <w:jc w:val="center"/>
        <w:rPr>
          <w:sz w:val="36"/>
          <w:szCs w:val="36"/>
        </w:rPr>
      </w:pPr>
      <w:r w:rsidRPr="00C61A2B">
        <w:rPr>
          <w:sz w:val="36"/>
          <w:szCs w:val="36"/>
        </w:rPr>
        <w:t>Location: North of England &amp; Yorkshire</w:t>
      </w:r>
    </w:p>
    <w:p w:rsidR="009059E8" w:rsidRDefault="009059E8" w:rsidP="009059E8">
      <w:pPr>
        <w:jc w:val="center"/>
        <w:rPr>
          <w:color w:val="1F497D" w:themeColor="text2"/>
        </w:rPr>
      </w:pPr>
    </w:p>
    <w:p w:rsidR="009059E8" w:rsidRDefault="009059E8" w:rsidP="009059E8">
      <w:pPr>
        <w:jc w:val="center"/>
        <w:rPr>
          <w:color w:val="1F497D" w:themeColor="text2"/>
        </w:rPr>
      </w:pPr>
    </w:p>
    <w:p w:rsidR="009059E8" w:rsidRDefault="009059E8" w:rsidP="009059E8">
      <w:pPr>
        <w:jc w:val="center"/>
        <w:rPr>
          <w:color w:val="1F497D" w:themeColor="text2"/>
        </w:rPr>
      </w:pPr>
    </w:p>
    <w:p w:rsidR="009059E8" w:rsidRDefault="009059E8" w:rsidP="009059E8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Local Shopping Parades; ideally anchored by Convenience Store (Tesco, Co-op, Sai</w:t>
      </w:r>
      <w:r w:rsidR="00CB786D">
        <w:rPr>
          <w:color w:val="1F497D" w:themeColor="text2"/>
        </w:rPr>
        <w:t>nsbury, One Stop, NISA etc)   £3</w:t>
      </w:r>
      <w:r>
        <w:rPr>
          <w:color w:val="1F497D" w:themeColor="text2"/>
        </w:rPr>
        <w:t>00k - £2 million: yield 7%+</w:t>
      </w:r>
    </w:p>
    <w:p w:rsidR="009059E8" w:rsidRDefault="009059E8" w:rsidP="009059E8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Private Investor Requirement: Retail Property up to £600k; secure term income needed; yield 6.5%+</w:t>
      </w:r>
    </w:p>
    <w:p w:rsidR="009059E8" w:rsidRDefault="009059E8" w:rsidP="009059E8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Private Investor Requirement: Retail or Commercial up to £2 million. All opportunities considered. Asset Management Opportunities of particular interest</w:t>
      </w:r>
    </w:p>
    <w:p w:rsidR="00861434" w:rsidRDefault="00861434" w:rsidP="009059E8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Specific Private Investor Requirement. Industrial Investment. Single or </w:t>
      </w:r>
      <w:proofErr w:type="spellStart"/>
      <w:r>
        <w:rPr>
          <w:color w:val="1F497D" w:themeColor="text2"/>
        </w:rPr>
        <w:t>Multilet</w:t>
      </w:r>
      <w:proofErr w:type="spellEnd"/>
      <w:r>
        <w:rPr>
          <w:color w:val="1F497D" w:themeColor="text2"/>
        </w:rPr>
        <w:t>. Initial yield 8%+ Lot size up to £3 million</w:t>
      </w:r>
    </w:p>
    <w:p w:rsidR="0027354B" w:rsidRDefault="0027354B" w:rsidP="009059E8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Ground rents; Nationwide Requirement but Birmingham of particular interest. Lot size from £100k - £2million</w:t>
      </w:r>
    </w:p>
    <w:p w:rsidR="0027354B" w:rsidRPr="009059E8" w:rsidRDefault="0027354B" w:rsidP="009059E8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Vacant Freehold Shops and Commercial Buildings: £250k - £5 million</w:t>
      </w:r>
      <w:bookmarkStart w:id="0" w:name="_GoBack"/>
      <w:bookmarkEnd w:id="0"/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  <w:bookmarkStart w:id="1" w:name="_MailAutoSig"/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ED59EB" w:rsidRDefault="00ED59EB" w:rsidP="00ED59EB">
      <w:pPr>
        <w:rPr>
          <w:rFonts w:eastAsia="Times New Roman"/>
          <w:noProof/>
          <w:color w:val="1F4E79"/>
          <w:lang w:eastAsia="en-GB"/>
        </w:rPr>
      </w:pPr>
      <w:r>
        <w:rPr>
          <w:rFonts w:eastAsia="Times New Roman"/>
          <w:noProof/>
          <w:color w:val="1F4E79"/>
          <w:lang w:eastAsia="en-GB"/>
        </w:rPr>
        <w:t>T.J. Catterall FRICS ACIArb</w:t>
      </w:r>
    </w:p>
    <w:p w:rsidR="00ED59EB" w:rsidRDefault="00ED59EB" w:rsidP="00ED59EB">
      <w:pPr>
        <w:rPr>
          <w:rFonts w:eastAsia="Times New Roman"/>
          <w:noProof/>
          <w:color w:val="881455"/>
          <w:lang w:eastAsia="en-GB"/>
        </w:rPr>
      </w:pPr>
      <w:r>
        <w:rPr>
          <w:rFonts w:eastAsia="Times New Roman"/>
          <w:noProof/>
          <w:color w:val="881455"/>
          <w:lang w:eastAsia="en-GB"/>
        </w:rPr>
        <w:t>Director</w:t>
      </w:r>
    </w:p>
    <w:p w:rsidR="00ED59EB" w:rsidRDefault="00ED59EB" w:rsidP="00ED59EB">
      <w:pPr>
        <w:rPr>
          <w:rFonts w:eastAsia="Times New Roman"/>
          <w:noProof/>
          <w:color w:val="881455"/>
          <w:lang w:eastAsia="en-GB"/>
        </w:rPr>
      </w:pPr>
    </w:p>
    <w:p w:rsidR="00ED59EB" w:rsidRDefault="00ED59EB" w:rsidP="00ED59EB">
      <w:pPr>
        <w:rPr>
          <w:rFonts w:ascii="Museo Slab 500" w:eastAsia="Times New Roman" w:hAnsi="Museo Slab 500"/>
          <w:noProof/>
          <w:color w:val="881455"/>
          <w:lang w:eastAsia="en-GB"/>
        </w:rPr>
      </w:pPr>
      <w:r>
        <w:rPr>
          <w:rFonts w:eastAsia="Times New Roman"/>
          <w:noProof/>
          <w:color w:val="1F4E79"/>
          <w:lang w:eastAsia="en-GB"/>
        </w:rPr>
        <w:drawing>
          <wp:inline distT="0" distB="0" distL="0" distR="0" wp14:anchorId="768F0D88" wp14:editId="6907142A">
            <wp:extent cx="1501140" cy="419100"/>
            <wp:effectExtent l="0" t="0" r="3810" b="0"/>
            <wp:docPr id="2" name="Picture 3" descr="cid:image001.jpg@01CE9F45.B99F7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E9F45.B99F7CC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EB" w:rsidRDefault="00ED59EB" w:rsidP="00ED59EB">
      <w:pPr>
        <w:rPr>
          <w:rFonts w:eastAsia="Times New Roman"/>
          <w:noProof/>
          <w:color w:val="1F4E79"/>
          <w:lang w:eastAsia="en-GB"/>
        </w:rPr>
      </w:pPr>
    </w:p>
    <w:p w:rsidR="00ED59EB" w:rsidRDefault="00ED59EB" w:rsidP="00ED59EB">
      <w:pPr>
        <w:rPr>
          <w:rFonts w:eastAsia="Times New Roman"/>
          <w:noProof/>
          <w:color w:val="881455"/>
          <w:lang w:eastAsia="en-GB"/>
        </w:rPr>
      </w:pPr>
      <w:r>
        <w:rPr>
          <w:rFonts w:eastAsia="Times New Roman"/>
          <w:noProof/>
          <w:color w:val="1F4E79"/>
          <w:lang w:eastAsia="en-GB"/>
        </w:rPr>
        <w:t>Property Consultants</w:t>
      </w:r>
    </w:p>
    <w:p w:rsidR="00ED59EB" w:rsidRDefault="00ED59EB" w:rsidP="00ED59EB">
      <w:pPr>
        <w:rPr>
          <w:rFonts w:eastAsia="Times New Roman"/>
          <w:noProof/>
          <w:color w:val="881455"/>
          <w:lang w:eastAsia="en-GB"/>
        </w:rPr>
      </w:pPr>
    </w:p>
    <w:p w:rsidR="00ED59EB" w:rsidRDefault="00ED59EB" w:rsidP="00ED59EB">
      <w:pPr>
        <w:rPr>
          <w:rFonts w:eastAsia="Times New Roman"/>
          <w:noProof/>
          <w:color w:val="881455"/>
          <w:lang w:eastAsia="en-GB"/>
        </w:rPr>
      </w:pPr>
      <w:r>
        <w:rPr>
          <w:rFonts w:eastAsia="Times New Roman"/>
          <w:noProof/>
          <w:color w:val="881455"/>
          <w:lang w:eastAsia="en-GB"/>
        </w:rPr>
        <w:t xml:space="preserve">Office:                 </w:t>
      </w:r>
      <w:r>
        <w:rPr>
          <w:rFonts w:eastAsia="Times New Roman"/>
          <w:noProof/>
          <w:color w:val="1F497D" w:themeColor="text2"/>
          <w:lang w:eastAsia="en-GB"/>
        </w:rPr>
        <w:t>01325 722109</w:t>
      </w:r>
    </w:p>
    <w:p w:rsidR="00ED59EB" w:rsidRDefault="00ED59EB" w:rsidP="00ED59EB">
      <w:pPr>
        <w:rPr>
          <w:rFonts w:eastAsia="Times New Roman"/>
          <w:noProof/>
          <w:color w:val="1F4E79"/>
          <w:lang w:eastAsia="en-GB"/>
        </w:rPr>
      </w:pPr>
      <w:r>
        <w:rPr>
          <w:rFonts w:eastAsia="Times New Roman"/>
          <w:noProof/>
          <w:color w:val="881455"/>
          <w:lang w:eastAsia="en-GB"/>
        </w:rPr>
        <w:t xml:space="preserve">Mobile: </w:t>
      </w:r>
      <w:r>
        <w:rPr>
          <w:rFonts w:eastAsia="Times New Roman"/>
          <w:noProof/>
          <w:color w:val="1F4E79"/>
          <w:lang w:eastAsia="en-GB"/>
        </w:rPr>
        <w:t>               07702 287097</w:t>
      </w:r>
    </w:p>
    <w:p w:rsidR="00ED59EB" w:rsidRDefault="00ED59EB" w:rsidP="00ED59EB">
      <w:pPr>
        <w:rPr>
          <w:rFonts w:eastAsia="Times New Roman"/>
          <w:noProof/>
          <w:color w:val="1F497D" w:themeColor="text2"/>
          <w:u w:val="single"/>
          <w:lang w:eastAsia="en-GB"/>
        </w:rPr>
      </w:pPr>
      <w:r>
        <w:rPr>
          <w:rFonts w:eastAsia="Times New Roman"/>
          <w:noProof/>
          <w:color w:val="881455"/>
          <w:lang w:eastAsia="en-GB"/>
        </w:rPr>
        <w:t>Email:</w:t>
      </w:r>
      <w:r>
        <w:rPr>
          <w:rFonts w:eastAsia="Times New Roman"/>
          <w:noProof/>
          <w:color w:val="1F4E79"/>
          <w:lang w:eastAsia="en-GB"/>
        </w:rPr>
        <w:t xml:space="preserve">                   </w:t>
      </w:r>
      <w:hyperlink r:id="rId7" w:history="1">
        <w:r>
          <w:rPr>
            <w:rStyle w:val="Hyperlink"/>
            <w:rFonts w:eastAsia="Times New Roman"/>
            <w:noProof/>
            <w:color w:val="1F497D" w:themeColor="text2"/>
            <w:lang w:eastAsia="en-GB"/>
          </w:rPr>
          <w:t>tim@cattco.eu</w:t>
        </w:r>
      </w:hyperlink>
    </w:p>
    <w:p w:rsidR="00ED59EB" w:rsidRDefault="00ED59EB" w:rsidP="00ED59EB">
      <w:pPr>
        <w:rPr>
          <w:rFonts w:eastAsia="Times New Roman"/>
          <w:noProof/>
          <w:color w:val="0563C1"/>
          <w:lang w:eastAsia="en-GB"/>
        </w:rPr>
      </w:pPr>
      <w:r>
        <w:rPr>
          <w:rFonts w:eastAsia="Times New Roman"/>
          <w:noProof/>
          <w:color w:val="881455"/>
          <w:lang w:eastAsia="en-GB"/>
        </w:rPr>
        <w:t>Web:</w:t>
      </w:r>
      <w:r>
        <w:rPr>
          <w:rFonts w:eastAsia="Times New Roman"/>
          <w:noProof/>
          <w:color w:val="1F4E79"/>
          <w:lang w:eastAsia="en-GB"/>
        </w:rPr>
        <w:t>                   </w:t>
      </w:r>
      <w:r>
        <w:rPr>
          <w:rFonts w:eastAsia="Times New Roman"/>
          <w:noProof/>
          <w:color w:val="595959"/>
          <w:lang w:eastAsia="en-GB"/>
        </w:rPr>
        <w:t xml:space="preserve"> </w:t>
      </w:r>
      <w:hyperlink r:id="rId8" w:history="1">
        <w:r>
          <w:rPr>
            <w:rStyle w:val="Hyperlink"/>
            <w:rFonts w:eastAsia="Times New Roman"/>
            <w:noProof/>
            <w:color w:val="1F497D" w:themeColor="text2"/>
            <w:lang w:eastAsia="en-GB"/>
          </w:rPr>
          <w:t>www.cattco.eu</w:t>
        </w:r>
      </w:hyperlink>
    </w:p>
    <w:p w:rsidR="00ED59EB" w:rsidRDefault="00ED59EB" w:rsidP="00ED59EB">
      <w:pPr>
        <w:rPr>
          <w:rFonts w:eastAsia="Times New Roman"/>
          <w:noProof/>
          <w:color w:val="1F4E79"/>
          <w:lang w:eastAsia="en-GB"/>
        </w:rPr>
      </w:pPr>
    </w:p>
    <w:p w:rsidR="00ED59EB" w:rsidRDefault="00ED59EB" w:rsidP="00ED59EB">
      <w:pPr>
        <w:rPr>
          <w:rFonts w:eastAsia="Times New Roman"/>
          <w:noProof/>
          <w:color w:val="1F4E79"/>
          <w:lang w:eastAsia="en-GB"/>
        </w:rPr>
      </w:pPr>
      <w:r>
        <w:rPr>
          <w:rFonts w:eastAsia="Times New Roman"/>
          <w:noProof/>
          <w:color w:val="1F4E79"/>
          <w:lang w:eastAsia="en-GB"/>
        </w:rPr>
        <w:t>Catterall &amp; Co Ltd     Pasture View    4 The Terrace    Croft on Tees  Darlington DL2 2TD</w:t>
      </w:r>
    </w:p>
    <w:p w:rsidR="00ED59EB" w:rsidRDefault="00ED59EB" w:rsidP="00ED59EB">
      <w:pPr>
        <w:rPr>
          <w:rFonts w:eastAsia="Times New Roman"/>
          <w:noProof/>
          <w:color w:val="1F4E79"/>
          <w:sz w:val="20"/>
          <w:szCs w:val="20"/>
          <w:lang w:eastAsia="en-GB"/>
        </w:rPr>
      </w:pPr>
      <w:r>
        <w:rPr>
          <w:rFonts w:eastAsia="Times New Roman"/>
          <w:noProof/>
          <w:color w:val="1F4E79"/>
          <w:sz w:val="20"/>
          <w:szCs w:val="20"/>
          <w:lang w:eastAsia="en-GB"/>
        </w:rPr>
        <w:t>Incorporated in England and Wales Registered Number 8505442</w:t>
      </w:r>
    </w:p>
    <w:p w:rsidR="00ED59EB" w:rsidRDefault="00ED59EB" w:rsidP="00ED59EB">
      <w:pPr>
        <w:jc w:val="center"/>
        <w:rPr>
          <w:rFonts w:eastAsia="Times New Roman"/>
          <w:noProof/>
          <w:color w:val="881455"/>
          <w:sz w:val="2"/>
          <w:szCs w:val="2"/>
          <w:lang w:eastAsia="en-GB"/>
        </w:rPr>
      </w:pPr>
    </w:p>
    <w:p w:rsidR="00ED59EB" w:rsidRDefault="00ED59EB" w:rsidP="00ED59EB">
      <w:pPr>
        <w:jc w:val="center"/>
        <w:rPr>
          <w:rFonts w:eastAsia="Times New Roman"/>
          <w:noProof/>
          <w:color w:val="881455"/>
          <w:lang w:eastAsia="en-GB"/>
        </w:rPr>
      </w:pPr>
      <w:r>
        <w:rPr>
          <w:rFonts w:eastAsia="Times New Roman"/>
          <w:noProof/>
          <w:color w:val="881455"/>
          <w:lang w:eastAsia="en-GB"/>
        </w:rPr>
        <w:t>The Commercial Alternative</w:t>
      </w: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p w:rsidR="00015BB6" w:rsidRDefault="00015BB6" w:rsidP="00015BB6">
      <w:pPr>
        <w:rPr>
          <w:rFonts w:eastAsia="Times New Roman"/>
          <w:noProof/>
          <w:color w:val="1F4E79"/>
          <w:lang w:eastAsia="en-GB"/>
        </w:rPr>
      </w:pPr>
    </w:p>
    <w:bookmarkEnd w:id="1"/>
    <w:p w:rsidR="00902FD1" w:rsidRDefault="00902FD1"/>
    <w:sectPr w:rsidR="0090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CCB"/>
    <w:multiLevelType w:val="hybridMultilevel"/>
    <w:tmpl w:val="A5DC5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6"/>
    <w:rsid w:val="00015BB6"/>
    <w:rsid w:val="0027354B"/>
    <w:rsid w:val="00861434"/>
    <w:rsid w:val="00902FD1"/>
    <w:rsid w:val="009059E8"/>
    <w:rsid w:val="00A54636"/>
    <w:rsid w:val="00C61A2B"/>
    <w:rsid w:val="00CB786D"/>
    <w:rsid w:val="00ED59EB"/>
    <w:rsid w:val="00F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B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B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9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59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05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B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B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9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59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05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co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m@cattc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9</cp:revision>
  <cp:lastPrinted>2014-02-13T08:11:00Z</cp:lastPrinted>
  <dcterms:created xsi:type="dcterms:W3CDTF">2014-02-13T07:53:00Z</dcterms:created>
  <dcterms:modified xsi:type="dcterms:W3CDTF">2015-01-27T17:38:00Z</dcterms:modified>
</cp:coreProperties>
</file>